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846E" w14:textId="77777777" w:rsidR="00A82C50" w:rsidRDefault="00A82C50" w:rsidP="00A82C50">
      <w:r>
        <w:t>PRIORYTETY MINISTRA DS. PRACY WYDATKOWANIA 80% ŚRODKÓW KFS</w:t>
      </w:r>
    </w:p>
    <w:p w14:paraId="51755FD4" w14:textId="6B282B03" w:rsidR="00A82C50" w:rsidRPr="004842FA" w:rsidRDefault="00A82C50" w:rsidP="00A82C50">
      <w:pPr>
        <w:rPr>
          <w:b/>
          <w:bCs/>
        </w:rPr>
      </w:pPr>
      <w:r w:rsidRPr="004842FA">
        <w:rPr>
          <w:b/>
          <w:bCs/>
        </w:rPr>
        <w:t xml:space="preserve">Priorytet PM/1 Wsparcie kształcenia ustawicznego w związku z zastosowaniem w firmach nowych procesów, technologii i narzędzi pracy </w:t>
      </w:r>
    </w:p>
    <w:p w14:paraId="183873B0" w14:textId="5C59EFE0" w:rsidR="00A82C50" w:rsidRDefault="00A82C50" w:rsidP="00A82C50">
      <w:r>
        <w:t xml:space="preserve">Wnioskodawca, który chce spełnić wymagania priorytetu powinien udowodnić, że w ciągu jednego roku przed złożeniem wniosku bądź w ciągu trzech miesięcy po jego złożeniu zostały/zostaną zakupione nowe maszyny i narzędzia, bądź zostały/będą wdrożone nowe procesy, technologie i systemy, a osoby objęte kształceniem ustawicznym będą wykonywać nowe zadania związane z wprowadzonymi/ planowanymi do wprowadzenia zmianami. </w:t>
      </w:r>
    </w:p>
    <w:p w14:paraId="79937AAC" w14:textId="77777777" w:rsidR="00A82C50" w:rsidRDefault="00A82C50" w:rsidP="00A82C50">
      <w:r>
        <w:t>Wsparciem kształcenia ustawicznego w ramach priorytetu można objąć jedynie osobę, która w ramach wykonywania swoich zadań zawodowych/ na stanowisku pracy korzysta lub będzie korzystała z nowych technologii i narzędzi pracy lub która wymaga nabycia nowych kompetencji niezbędnych do wykonywania pracy w związku z wdrożeniem nowego procesu.</w:t>
      </w:r>
    </w:p>
    <w:p w14:paraId="29D6159E" w14:textId="122152F9" w:rsidR="00A82C50" w:rsidRPr="00F3495C" w:rsidRDefault="00A82C50" w:rsidP="00A82C50">
      <w:pPr>
        <w:rPr>
          <w:b/>
          <w:bCs/>
        </w:rPr>
      </w:pPr>
      <w:r w:rsidRPr="00F3495C">
        <w:rPr>
          <w:b/>
          <w:bCs/>
        </w:rPr>
        <w:t xml:space="preserve">Priorytet PM/2 Wsparcie kształcenia ustawicznego w zidentyfikowanych w danym powiecie lub województwie zawodach deficytowych </w:t>
      </w:r>
    </w:p>
    <w:p w14:paraId="72E1EFFA" w14:textId="113A0C42" w:rsidR="00A82C50" w:rsidRDefault="00A82C50" w:rsidP="00A82C50">
      <w:r w:rsidRPr="00F3495C">
        <w:rPr>
          <w:b/>
          <w:bCs/>
        </w:rPr>
        <w:t>Priorytet PM/3 Wsparcie kształcenia ustawicznego osób powracających na rynek pracy po przerwie związanej ze sprawowaniem opieki nad dzieckiem oraz osób będących członkami rodzin wielodzietnych</w:t>
      </w:r>
      <w:r>
        <w:t xml:space="preserve"> </w:t>
      </w:r>
    </w:p>
    <w:p w14:paraId="49AE537A" w14:textId="77777777" w:rsidR="00A82C50" w:rsidRDefault="00A82C50" w:rsidP="00A82C50">
      <w:r>
        <w:t>Priorytet adresowany jest do osób, które w ciągu jednego roku przed datą złożenia wniosku o dofinansowanie podjęły pracę po przerwie spowodowanej sprawowaniem opieki nad dzieckiem.</w:t>
      </w:r>
    </w:p>
    <w:p w14:paraId="3FC55CDE" w14:textId="77777777" w:rsidR="00A82C50" w:rsidRDefault="00A82C50" w:rsidP="00A82C50">
      <w:r>
        <w:t>Dostępność do priorytetu nie jest warunkowana powodem przerwy w pracy tj. nie jest istotne czy był to urlop macierzyński, wychowawczy czy zwolnienie na opiekę nad dzieckiem. Nie ma również znaczenia długość przerwy w pracy jak również to, czy jest to powrót do pracodawcy sprzed przerwy czy zatrudnienie u nowego pracodawcy.</w:t>
      </w:r>
    </w:p>
    <w:p w14:paraId="3BAC0C4F" w14:textId="77777777" w:rsidR="00A82C50" w:rsidRDefault="00A82C50" w:rsidP="00A82C50">
      <w:r>
        <w:t>Priorytet adresowany jest także do osób, które mają na utrzymaniu rodziny 3+ bądź są członkami takich rodzin, ma na celu zachęcić te osoby do inwestowania we własne umiejętności i kompetencje, a przez to dać im szanse na utrzymanie miejsca pracy.</w:t>
      </w:r>
    </w:p>
    <w:p w14:paraId="7381C6EE" w14:textId="7AF4FC24" w:rsidR="00A82C50" w:rsidRDefault="00A82C50" w:rsidP="00A82C50">
      <w:r w:rsidRPr="00F3495C">
        <w:rPr>
          <w:b/>
          <w:bCs/>
        </w:rPr>
        <w:t>Priorytet PM/4 Wsparcie kształcenia ustawicznego w zakresie umiejętności cyfrowych</w:t>
      </w:r>
      <w:r>
        <w:t xml:space="preserve"> </w:t>
      </w:r>
    </w:p>
    <w:p w14:paraId="3A3DA4BE" w14:textId="77777777" w:rsidR="00A82C50" w:rsidRDefault="00A82C50" w:rsidP="00A82C50">
      <w:r>
        <w:lastRenderedPageBreak/>
        <w:t>Składając stosowny wniosek o dofinansowanie podnoszenia kompetencji cyfrowych Wnioskodawca w uzasadnieniu powinien wykazać, że posiadanie konkretnych umiejętności cyfrowych, które objęte są tematyką wnioskowanego szkolenia, jest powiązane z pracą wykonywaną przez osobę kierowaną na szkolenie.</w:t>
      </w:r>
    </w:p>
    <w:p w14:paraId="7A8913C9" w14:textId="77777777" w:rsidR="00A82C50" w:rsidRPr="00F3495C" w:rsidRDefault="00A82C50" w:rsidP="00A82C50">
      <w:pPr>
        <w:rPr>
          <w:b/>
          <w:bCs/>
        </w:rPr>
      </w:pPr>
      <w:r w:rsidRPr="00F3495C">
        <w:rPr>
          <w:b/>
          <w:bCs/>
        </w:rPr>
        <w:t>Priorytet PM/5 Wsparcie kształcenia ustawicznego osób pracujących w branży motoryzacyjnej.</w:t>
      </w:r>
    </w:p>
    <w:p w14:paraId="77C8EEB1" w14:textId="77777777" w:rsidR="00A82C50" w:rsidRDefault="00A82C50" w:rsidP="00A82C50">
      <w:r>
        <w:t>Niniejszy priorytet wynika z trwającej obecnie transformacji branży motoryzacyjnej w kierunku napędów niskoemisyjnych i zeroemisyjnych oraz wzrostu wykorzystania paliw alternatywnych. Powoduje to zmniejszenie produkcji tradycyjnych silników spalinowych i ich części, przy czym przyczynia się do zwiększenia produkcji akumulatorów montowanych w pojazdach elektrycznych oraz komponentów elektronicznych wykorzystywanych w tych pojazdach.</w:t>
      </w:r>
    </w:p>
    <w:p w14:paraId="4B6E82E8" w14:textId="77777777" w:rsidR="00A82C50" w:rsidRDefault="00A82C50" w:rsidP="00A82C50">
      <w:r>
        <w:t>W przypadku serwisów obsługujących i naprawiających dotychczas tradycyjne pojazdy spalinowe pojawia się potrzeba podnoszenia umiejętności w zakresie budowy zeroemisyjnych (samochody elektryczne) i niskoemisyjnych (samochody hybrydowe i hybrydowe typu plug-in), układów napędowych oraz diagnozowania i naprawy ich usterek.</w:t>
      </w:r>
    </w:p>
    <w:p w14:paraId="69A0CCE1" w14:textId="77777777" w:rsidR="00A82C50" w:rsidRDefault="00A82C50" w:rsidP="00A82C50">
      <w:r>
        <w:t>W związku z tym uzasadnione oraz konieczne jest podnoszenie kwalifikacji dla pracowników branży motoryzacyjnej, aby mogli nabyć umiejętności związane z innowacyjnymi rozwiązaniami technicznymi. Szczególnie dotyczy to zatrudnionych w fabrykach pojazdów spalinowych oraz części i komponentów do silników spalinowych. W ramach priorytetu przewiduje się szeroki zakres wspieranych działań dotyczący podnoszenia kompetencji dla osób planujących kontynuację pracy w branży motoryzacyjnej, zatrudnionych obecnie przy produkcji i naprawie pojazdów samochodowych.</w:t>
      </w:r>
    </w:p>
    <w:p w14:paraId="58E0C255" w14:textId="77777777" w:rsidR="00A82C50" w:rsidRDefault="00A82C50" w:rsidP="00A82C50">
      <w:r>
        <w:t>Wsparcie w ramach priorytetu mogą otrzymać pracodawcy i pracownicy zatrudnieni w firmach z szeroko rozumianej branży motoryzacyjnej.</w:t>
      </w:r>
    </w:p>
    <w:p w14:paraId="418C149D" w14:textId="77777777" w:rsidR="00A82C50" w:rsidRDefault="00A82C50" w:rsidP="00A82C50">
      <w:r w:rsidRPr="001C75C6">
        <w:rPr>
          <w:b/>
          <w:bCs/>
        </w:rPr>
        <w:t>O przynależności do ww. branży decydować będzie posiadanie jako przeważającego jednego z poniższych kodów PKD</w:t>
      </w:r>
      <w:r>
        <w:t xml:space="preserve">: 29.10.B Produkcja samochodów osobowych, 29.10.C Produkcja autobusów, 29.10.D Produkcja pojazdów samochodowych przeznaczonych do przewozu towarów, 29.10.E Produkcja pozostałych pojazdów samochodowych, z wyłączeniem motocykli, 29.20.Z Produkcja nadwozi do pojazdów silnikowych; produkcja przyczep i naczep, 29.31.Z Produkcja wyposażenia elektrycznego i elektronicznego do pojazdów silnikowych, 29.32.Z Produkcja pozostałych części i akcesoriów do </w:t>
      </w:r>
      <w:r>
        <w:lastRenderedPageBreak/>
        <w:t>pojazdów silnikowych, z wyłączeniem motocykli, PKD 45.20.Z Konserwacja i naprawa pojazdów samochodowych, z wyłączeniem motocykli.</w:t>
      </w:r>
    </w:p>
    <w:p w14:paraId="35FFADCB" w14:textId="77777777" w:rsidR="00A82C50" w:rsidRDefault="00A82C50" w:rsidP="00A82C50">
      <w:r w:rsidRPr="008977C5">
        <w:rPr>
          <w:b/>
          <w:bCs/>
          <w:u w:val="single"/>
        </w:rPr>
        <w:t>Celem priorytetu jest dofinansowanie specjalistycznych szkoleń technicznych, które pozwolą nabyć nowe kwalifikacje osobom zatrudnionym w branży motoryzacyjnej przy produkcji pojazdów i ich komponentów.</w:t>
      </w:r>
      <w:r>
        <w:t xml:space="preserve"> Szkolenia te mogą obejmować między innymi obszary dotyczące: budowy układów magazynowania energii (akumulatorów) stosowanych w pojazdach elektrycznych, budowę instalacji elektrycznej pojazdów niski i zeroemisyjnych, technologie napędów wodorowych, uzyskanie uprawnień SEP do 1 </w:t>
      </w:r>
      <w:proofErr w:type="spellStart"/>
      <w:r>
        <w:t>kv</w:t>
      </w:r>
      <w:proofErr w:type="spellEnd"/>
      <w:r>
        <w:t>, urządzeń elektronicznych stosowanych w pojazdach zeroemisyjnych.</w:t>
      </w:r>
    </w:p>
    <w:p w14:paraId="2CBB07A9" w14:textId="77777777" w:rsidR="00A82C50" w:rsidRPr="008977C5" w:rsidRDefault="00A82C50" w:rsidP="00A82C50">
      <w:pPr>
        <w:rPr>
          <w:b/>
          <w:bCs/>
          <w:u w:val="single"/>
        </w:rPr>
      </w:pPr>
      <w:r w:rsidRPr="008977C5">
        <w:rPr>
          <w:b/>
          <w:bCs/>
          <w:u w:val="single"/>
        </w:rPr>
        <w:t xml:space="preserve">W przypadku serwisów i zakładów naprawczych w ramach priorytetu przewiduje się dofinansowanie m.in. specjalistycznych szkoleń technicznych w zakresie serwisowania i obsługi samochodów elektrycznych dla mechaników obsługujących i naprawiających dotychczas tradycyjne pojazdy spalinowe, uzyskanie uprawnień SEP do 1 </w:t>
      </w:r>
      <w:proofErr w:type="spellStart"/>
      <w:r w:rsidRPr="008977C5">
        <w:rPr>
          <w:b/>
          <w:bCs/>
          <w:u w:val="single"/>
        </w:rPr>
        <w:t>kv</w:t>
      </w:r>
      <w:proofErr w:type="spellEnd"/>
      <w:r w:rsidRPr="008977C5">
        <w:rPr>
          <w:b/>
          <w:bCs/>
          <w:u w:val="single"/>
        </w:rPr>
        <w:t>, które są niezbędne do wykonywania prac przy wysokonapięciowej instalacji elektrycznej pojazdów.</w:t>
      </w:r>
    </w:p>
    <w:p w14:paraId="1E2199BD" w14:textId="77777777" w:rsidR="00A82C50" w:rsidRPr="009A4822" w:rsidRDefault="00A82C50" w:rsidP="00A82C50">
      <w:pPr>
        <w:rPr>
          <w:b/>
          <w:bCs/>
        </w:rPr>
      </w:pPr>
      <w:r w:rsidRPr="009A4822">
        <w:rPr>
          <w:b/>
          <w:bCs/>
        </w:rPr>
        <w:t>Priorytet PM/6 Wsparcie kształcenia ustawicznego osób po 45 roku życia.</w:t>
      </w:r>
    </w:p>
    <w:p w14:paraId="0A13BC1C" w14:textId="77777777" w:rsidR="00A82C50" w:rsidRDefault="00A82C50" w:rsidP="00A82C50">
      <w:r>
        <w:t>W ramach niniejszego priorytetu środki KFS będą mogły sfinansować kształcenie ustawiczne osób wyłącznie w wieku powyżej 45 roku życia (zarówno pracodawców jak i pracowników).</w:t>
      </w:r>
    </w:p>
    <w:p w14:paraId="601335A1" w14:textId="1FBF4218" w:rsidR="00A82C50" w:rsidRDefault="00A82C50" w:rsidP="00A82C50">
      <w:r w:rsidRPr="009A4822">
        <w:rPr>
          <w:b/>
          <w:bCs/>
        </w:rPr>
        <w:t>Priorytet PM/7 Wsparcie kształcenia ustawicznego skierowane do pracodawców zatrudniających cudzoziemców</w:t>
      </w:r>
      <w:r>
        <w:t>.</w:t>
      </w:r>
    </w:p>
    <w:p w14:paraId="5BFD473D" w14:textId="075762BF" w:rsidR="00A82C50" w:rsidRDefault="00A82C50" w:rsidP="00A82C50">
      <w:r>
        <w:t xml:space="preserve">W ramach tego priorytetu mogą być finansowane szkolenia zarówno dla cudzoziemców, jak i polskich pracowników (to samo dotyczy pracodawców), które odpowiadają na specyficzne potrzeby, jakie mają pracownicy cudzoziemscy i pracodawcy ich zatrudniający. </w:t>
      </w:r>
    </w:p>
    <w:p w14:paraId="1EA2E2A1" w14:textId="77777777" w:rsidR="00A82C50" w:rsidRDefault="00A82C50" w:rsidP="00A82C50">
      <w:r>
        <w:t>Wśród specyficznych potrzeb pracowników cudzoziemskich wskazać można w szczególności:</w:t>
      </w:r>
    </w:p>
    <w:p w14:paraId="69DCEA71" w14:textId="77777777" w:rsidR="00A82C50" w:rsidRDefault="00A82C50" w:rsidP="00A82C50">
      <w:r>
        <w:rPr>
          <w:rFonts w:ascii="Segoe UI Symbol" w:hAnsi="Segoe UI Symbol" w:cs="Segoe UI Symbol"/>
        </w:rPr>
        <w:t>✓</w:t>
      </w:r>
      <w:r>
        <w:t xml:space="preserve"> doskonalenie znajomości języka polskiego oraz innych niezbędnych do pracy języków, szczególnie w kontekście słownictwa specyficznego dla danego zawodu / branży;</w:t>
      </w:r>
    </w:p>
    <w:p w14:paraId="5B1AD47B" w14:textId="77777777" w:rsidR="00A82C50" w:rsidRDefault="00A82C50" w:rsidP="00A82C50">
      <w:r>
        <w:rPr>
          <w:rFonts w:ascii="Segoe UI Symbol" w:hAnsi="Segoe UI Symbol" w:cs="Segoe UI Symbol"/>
        </w:rPr>
        <w:t>✓</w:t>
      </w:r>
      <w:r>
        <w:t xml:space="preserve"> doskonalenie wiedzy z zakresu specyfiki polskich i unijnych regulacji dotyczących wykonywania określonego zawodu;</w:t>
      </w:r>
    </w:p>
    <w:p w14:paraId="2F564DF3" w14:textId="77777777" w:rsidR="00A82C50" w:rsidRDefault="00A82C50" w:rsidP="00A82C50">
      <w:r>
        <w:rPr>
          <w:rFonts w:ascii="Segoe UI Symbol" w:hAnsi="Segoe UI Symbol" w:cs="Segoe UI Symbol"/>
        </w:rPr>
        <w:lastRenderedPageBreak/>
        <w:t>✓</w:t>
      </w:r>
      <w:r>
        <w:t xml:space="preserve"> ułatwianie rozwijania i uznawania w Polsce kwalifikacji nabytych w innym kraju;</w:t>
      </w:r>
    </w:p>
    <w:p w14:paraId="1CF91FE6" w14:textId="77777777" w:rsidR="00A82C50" w:rsidRDefault="00A82C50" w:rsidP="00A82C50">
      <w:r>
        <w:rPr>
          <w:rFonts w:ascii="Segoe UI Symbol" w:hAnsi="Segoe UI Symbol" w:cs="Segoe UI Symbol"/>
        </w:rPr>
        <w:t>✓</w:t>
      </w:r>
      <w:r>
        <w:t xml:space="preserve"> rozwój miękkich kompetencji, w tym komunikacyjnych, uwzględniających konieczność dostosowania się do kultury organizacyjnej polskich przedsiębiorstw i innych podmiotów, zatrudniających cudzoziemców.</w:t>
      </w:r>
    </w:p>
    <w:p w14:paraId="47C15E12" w14:textId="77777777" w:rsidR="00A82C50" w:rsidRDefault="00A82C50" w:rsidP="00A82C50">
      <w:r>
        <w:t>Ze szkoleń w ramach tego priorytetu mogą korzystać również pracodawcy i pracownicy z polskim obywatelstwem o ile wykażą w uzasadnieniu wniosku, że szkolenie to ułatwi czy też umożliwi im pracę z zatrudnionymi bądź planowanymi do zatrudnienia w przyszłości cudzoziemcami.</w:t>
      </w:r>
    </w:p>
    <w:p w14:paraId="791E2C47" w14:textId="77777777" w:rsidR="00A82C50" w:rsidRPr="009A4822" w:rsidRDefault="00A82C50" w:rsidP="00A82C50">
      <w:pPr>
        <w:rPr>
          <w:b/>
          <w:bCs/>
        </w:rPr>
      </w:pPr>
      <w:r w:rsidRPr="009A4822">
        <w:rPr>
          <w:b/>
          <w:bCs/>
        </w:rPr>
        <w:t>Priorytet PM/8 Wsparcie kształcenia ustawicznego w zakresie zarządzania finansami i zapobieganie sytuacjom kryzysowym w przedsiębiorstwach – nowy priorytet</w:t>
      </w:r>
    </w:p>
    <w:p w14:paraId="1595A445" w14:textId="4AC22E28" w:rsidR="00A82C50" w:rsidRDefault="00A82C50" w:rsidP="00A82C50">
      <w:r>
        <w:t>Należy mieć na uwadze, iż obecnie wiele firm zwłaszcza z sektora MŚP boryka się z trudnościami, w tym trudnościami finansowymi. W wielu przypadkach nastąpiła kumulacja wielu niekorzystnych czynników takich, jak rynkowe skutki pandemii COVID-19, wojna na terytorium Ukrainy, rosnące koszty energii i koszty pracy, wzrost inflacji, które przekładają się na spowolnienie rozwoju gospodarczego i rosnącą liczbę podmiotów kończących lub zawieszających działalność. Konieczne staje się zatem wspieranie nabywania umiejętności przedsiębiorców i kadry zarządzającej w zakresie prawidłowej identyfikacji ryzyk</w:t>
      </w:r>
      <w:r w:rsidR="0063603E">
        <w:t>a</w:t>
      </w:r>
      <w:r>
        <w:t xml:space="preserve"> towarzysząc</w:t>
      </w:r>
      <w:r w:rsidR="0063603E">
        <w:t>ego</w:t>
      </w:r>
      <w:r>
        <w:t xml:space="preserve"> danej działalności gospodarczej, umiejętności prawidłowej oceny sytuacji finansowej, trafnej oceny symptomów zwiastujących nadchodzący kryzys finansowy w danej firmie, a nade wszystko umiejętności znajdowania konkretnych sposobów i rozwiązań przezwyciężania trudności i umiejętności budowania długofalowej odporności na kryzysy, aby pomimo trudności firma mogła przetrwać na rynku.</w:t>
      </w:r>
    </w:p>
    <w:p w14:paraId="28CBA3F0" w14:textId="77777777" w:rsidR="00A82C50" w:rsidRDefault="00A82C50" w:rsidP="00A82C50">
      <w:r>
        <w:t>Warunki kryzysu sprawiają, że szanse na przetrwanie mają organizacje uczące się, mogące elastycznie dostosować się do zmian, co stanowi warunek wypracowania przewagi konkurencyjnej na rynku. W celu zapewnienia przedsiębiorstwu możliwości osiągnięcia</w:t>
      </w:r>
    </w:p>
    <w:p w14:paraId="36436F24" w14:textId="77777777" w:rsidR="00A82C50" w:rsidRDefault="00A82C50" w:rsidP="00A82C50">
      <w:r>
        <w:t>sukcesu należy optymalizować warunki pracy, budować skuteczny system zarządzania kryzysem, wypracowywać nowe innowacyjne rozwiązania.</w:t>
      </w:r>
    </w:p>
    <w:p w14:paraId="540B7AEA" w14:textId="77777777" w:rsidR="00A82C50" w:rsidRDefault="00A82C50" w:rsidP="00A82C50">
      <w:r>
        <w:t xml:space="preserve">W szczególności wspierane powinny być szkolenia i kursy, które są dedykowane dla danej branży i dotyczą analizowania sytuacji finansowej, pozwalają na poznanie w praktyce narzędzi do controllingu i monitorowania kondycji danego przedsiębiorstwa, podczas których omówione zostaną przypadki odstępstw od </w:t>
      </w:r>
      <w:r>
        <w:lastRenderedPageBreak/>
        <w:t>przyjętych norm w zakresie prawidłowego zarządzania finansami, nakładami na inwestycje czy marketing a także uczące pozyskiwania dodatkowych preferencyjnych źródeł finansowania lub restrukturyzacji zadłużenia.</w:t>
      </w:r>
    </w:p>
    <w:p w14:paraId="57773DBF" w14:textId="77777777" w:rsidR="00A82C50" w:rsidRDefault="00A82C50" w:rsidP="00A82C50">
      <w:r>
        <w:t>W ramach tego priorytetu mogą być finansowane szkolenia przede wszystkim dla właścicieli firm, kadry zarządzającej, menadżerów oraz pracowników realizujących zadania w obszarze zarządzanie i finansów.</w:t>
      </w:r>
    </w:p>
    <w:p w14:paraId="1488A0F4" w14:textId="77777777" w:rsidR="00A82C50" w:rsidRDefault="00A82C50" w:rsidP="00A82C50">
      <w:r>
        <w:t>Przykładowe tematy szkoleniowe (moduły) programów szkoleniowych z zakresu zarządzania finansami i zapobiegania sytuacjom kryzysowym w przedsiębiorstwach:</w:t>
      </w:r>
    </w:p>
    <w:p w14:paraId="58937EF1" w14:textId="77777777" w:rsidR="00A82C50" w:rsidRDefault="00A82C50" w:rsidP="00A82C50">
      <w:r>
        <w:t>1. Zarządzanie finansami:</w:t>
      </w:r>
    </w:p>
    <w:p w14:paraId="2D79B646" w14:textId="77777777" w:rsidR="00A82C50" w:rsidRDefault="00A82C50" w:rsidP="00A82C50">
      <w:r>
        <w:t>o Analiza finansowa i interpretacja sprawozdań finansowych.</w:t>
      </w:r>
    </w:p>
    <w:p w14:paraId="3152634A" w14:textId="77777777" w:rsidR="00A82C50" w:rsidRDefault="00A82C50" w:rsidP="00A82C50">
      <w:r>
        <w:t>o Planowanie budżetu i kontrola kosztów.</w:t>
      </w:r>
    </w:p>
    <w:p w14:paraId="40B7C8C7" w14:textId="77777777" w:rsidR="00A82C50" w:rsidRDefault="00A82C50" w:rsidP="00A82C50">
      <w:r>
        <w:t>o Skuteczne zarządzanie płynnością finansową.</w:t>
      </w:r>
    </w:p>
    <w:p w14:paraId="659E4B4A" w14:textId="77777777" w:rsidR="00A82C50" w:rsidRDefault="00A82C50" w:rsidP="00A82C50">
      <w:r>
        <w:t>2. Zapobieganie sytuacjom kryzysowym:</w:t>
      </w:r>
    </w:p>
    <w:p w14:paraId="04BB3D4A" w14:textId="77777777" w:rsidR="00A82C50" w:rsidRDefault="00A82C50" w:rsidP="00A82C50">
      <w:r>
        <w:t>o Wczesne wykrywanie sygnałów ostrzegawczych.</w:t>
      </w:r>
    </w:p>
    <w:p w14:paraId="1E2AE679" w14:textId="77777777" w:rsidR="00A82C50" w:rsidRDefault="00A82C50" w:rsidP="00A82C50">
      <w:r>
        <w:t>o Ocena ryzyka i strategie jego minimalizacji.</w:t>
      </w:r>
    </w:p>
    <w:p w14:paraId="6ED87856" w14:textId="77777777" w:rsidR="00A82C50" w:rsidRDefault="00A82C50" w:rsidP="00A82C50">
      <w:r>
        <w:t>o Planowanie awaryjne i scenariusze kryzysowe.</w:t>
      </w:r>
    </w:p>
    <w:p w14:paraId="018D66EB" w14:textId="77777777" w:rsidR="00A82C50" w:rsidRDefault="00A82C50" w:rsidP="00A82C50">
      <w:r>
        <w:t>3. Komunikacja w sytuacjach kryzysowych:</w:t>
      </w:r>
    </w:p>
    <w:p w14:paraId="28B1F999" w14:textId="77777777" w:rsidR="00A82C50" w:rsidRDefault="00A82C50" w:rsidP="00A82C50">
      <w:r>
        <w:t>o Skuteczna komunikacja z interesariuszami w trudnych sytuacjach.</w:t>
      </w:r>
    </w:p>
    <w:p w14:paraId="4EC12D36" w14:textId="77777777" w:rsidR="00A82C50" w:rsidRDefault="00A82C50" w:rsidP="00A82C50">
      <w:r>
        <w:t>o Zarządzanie wizerunkiem firmy podczas kryzysu.</w:t>
      </w:r>
    </w:p>
    <w:p w14:paraId="63F052A9" w14:textId="77777777" w:rsidR="00A82C50" w:rsidRDefault="00A82C50" w:rsidP="00A82C50">
      <w:r>
        <w:t>4. Doskonalenie umiejętności przywódczych:</w:t>
      </w:r>
    </w:p>
    <w:p w14:paraId="159FFE0E" w14:textId="77777777" w:rsidR="00A82C50" w:rsidRDefault="00A82C50" w:rsidP="00A82C50">
      <w:r>
        <w:t>o Rozwijanie umiejętności decyzyjnych w warunkach presji.</w:t>
      </w:r>
    </w:p>
    <w:p w14:paraId="35E21EB3" w14:textId="77777777" w:rsidR="00A82C50" w:rsidRDefault="00A82C50" w:rsidP="00A82C50">
      <w:r>
        <w:t>o Motywowanie zespołu w trudnych czasach.</w:t>
      </w:r>
    </w:p>
    <w:p w14:paraId="3EC09B09" w14:textId="77777777" w:rsidR="00A82C50" w:rsidRDefault="00A82C50" w:rsidP="00A82C50">
      <w:r>
        <w:t>5. Technologie wspierające zarządzanie finansami:</w:t>
      </w:r>
    </w:p>
    <w:p w14:paraId="7E087238" w14:textId="77777777" w:rsidR="00A82C50" w:rsidRDefault="00A82C50" w:rsidP="00A82C50">
      <w:r>
        <w:t>o Wykorzystanie nowoczesnych narzędzi i systemów do analizy danych finansowych.</w:t>
      </w:r>
    </w:p>
    <w:p w14:paraId="2512D943" w14:textId="77777777" w:rsidR="00A82C50" w:rsidRDefault="00A82C50" w:rsidP="00A82C50">
      <w:r>
        <w:t>o Automatyzacja procesów księgowych i raportowania.</w:t>
      </w:r>
    </w:p>
    <w:p w14:paraId="43E4FAE7" w14:textId="77777777" w:rsidR="00A82C50" w:rsidRPr="003D251E" w:rsidRDefault="00A82C50" w:rsidP="00A82C50">
      <w:pPr>
        <w:rPr>
          <w:u w:val="single"/>
        </w:rPr>
      </w:pPr>
      <w:r w:rsidRPr="003D251E">
        <w:rPr>
          <w:u w:val="single"/>
        </w:rPr>
        <w:t xml:space="preserve">Składając stosowny wniosek o dofinansowanie w ramach przedmiotowego priorytetu wnioskodawca w uzasadnieniu powinien wykazać, że posiadanie konkretnych umiejętności, wiedzy, które objęte są tematyką wnioskowanego </w:t>
      </w:r>
      <w:r w:rsidRPr="003D251E">
        <w:rPr>
          <w:u w:val="single"/>
        </w:rPr>
        <w:lastRenderedPageBreak/>
        <w:t>szkolenia, jest powiązane z pracą wykonywaną przez osobę kierowaną na szkolenie.</w:t>
      </w:r>
    </w:p>
    <w:sectPr w:rsidR="00A82C50" w:rsidRPr="003D2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50"/>
    <w:rsid w:val="001C75C6"/>
    <w:rsid w:val="002D2224"/>
    <w:rsid w:val="003D251E"/>
    <w:rsid w:val="004842FA"/>
    <w:rsid w:val="0063603E"/>
    <w:rsid w:val="008977C5"/>
    <w:rsid w:val="009A4822"/>
    <w:rsid w:val="00A82C50"/>
    <w:rsid w:val="00F3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5118"/>
  <w15:chartTrackingRefBased/>
  <w15:docId w15:val="{B0574FED-E528-49E4-9143-B4210CC9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1519</Words>
  <Characters>9117</Characters>
  <Application>Microsoft Office Word</Application>
  <DocSecurity>0</DocSecurity>
  <Lines>75</Lines>
  <Paragraphs>21</Paragraphs>
  <ScaleCrop>false</ScaleCrop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Sobczak</dc:creator>
  <cp:keywords/>
  <dc:description/>
  <cp:lastModifiedBy>Monika Sobczak</cp:lastModifiedBy>
  <cp:revision>8</cp:revision>
  <dcterms:created xsi:type="dcterms:W3CDTF">2024-01-29T11:56:00Z</dcterms:created>
  <dcterms:modified xsi:type="dcterms:W3CDTF">2024-02-21T14:15:00Z</dcterms:modified>
</cp:coreProperties>
</file>