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83336" w14:textId="69F73288" w:rsidR="00A43F25" w:rsidRPr="00433E51" w:rsidRDefault="008A4B23" w:rsidP="00A43F25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43F25">
        <w:t xml:space="preserve"> </w:t>
      </w:r>
    </w:p>
    <w:p w14:paraId="27C17576" w14:textId="77777777" w:rsidR="00A43F25" w:rsidRPr="003D7628" w:rsidRDefault="00A43F25" w:rsidP="00A43F25">
      <w:pPr>
        <w:widowControl w:val="0"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7628">
        <w:rPr>
          <w:rFonts w:ascii="Times New Roman" w:eastAsia="Calibri" w:hAnsi="Times New Roman" w:cs="Times New Roman"/>
          <w:b/>
          <w:sz w:val="24"/>
          <w:szCs w:val="24"/>
        </w:rPr>
        <w:t xml:space="preserve">OŚWIADCZENIE O POMOCY </w:t>
      </w:r>
      <w:r w:rsidRPr="003D7628">
        <w:rPr>
          <w:rFonts w:ascii="Times New Roman" w:eastAsia="Calibri" w:hAnsi="Times New Roman" w:cs="Times New Roman"/>
          <w:b/>
          <w:i/>
          <w:sz w:val="24"/>
          <w:szCs w:val="24"/>
        </w:rPr>
        <w:t>DE MINIMIS</w:t>
      </w:r>
    </w:p>
    <w:p w14:paraId="43C3F759" w14:textId="77777777" w:rsidR="00A43F25" w:rsidRPr="00F704BC" w:rsidRDefault="00A43F25" w:rsidP="00A43F25">
      <w:pPr>
        <w:widowControl w:val="0"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F704BC">
        <w:rPr>
          <w:rFonts w:ascii="Times New Roman" w:eastAsia="Calibri" w:hAnsi="Times New Roman" w:cs="Times New Roman"/>
          <w:b/>
          <w:i/>
          <w:sz w:val="20"/>
          <w:szCs w:val="20"/>
        </w:rPr>
        <w:t>składane do wniosku w przypadku, gdy Wnioskodawca podlega przepisom o pomocy publicznej</w:t>
      </w:r>
    </w:p>
    <w:p w14:paraId="4FF4F61C" w14:textId="77777777" w:rsidR="00A43F25" w:rsidRDefault="00A43F25" w:rsidP="00A43F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D7628">
        <w:rPr>
          <w:rFonts w:ascii="Times New Roman" w:eastAsia="Calibri" w:hAnsi="Times New Roman" w:cs="Times New Roman"/>
          <w:i/>
          <w:sz w:val="20"/>
          <w:szCs w:val="20"/>
        </w:rPr>
        <w:t xml:space="preserve"> Art. 37 ust. 1 pkt 1 ustawy z dnia 30 kwietnia 2004r. o postępowaniu w sprawach dotyczących pomocy publicznej (tj. Dz.U. z 2023r., poz. 702 z </w:t>
      </w:r>
      <w:proofErr w:type="spellStart"/>
      <w:r w:rsidRPr="003D7628">
        <w:rPr>
          <w:rFonts w:ascii="Times New Roman" w:eastAsia="Calibri" w:hAnsi="Times New Roman" w:cs="Times New Roman"/>
          <w:i/>
          <w:sz w:val="20"/>
          <w:szCs w:val="20"/>
        </w:rPr>
        <w:t>późn</w:t>
      </w:r>
      <w:proofErr w:type="spellEnd"/>
      <w:r w:rsidRPr="003D7628">
        <w:rPr>
          <w:rFonts w:ascii="Times New Roman" w:eastAsia="Calibri" w:hAnsi="Times New Roman" w:cs="Times New Roman"/>
          <w:i/>
          <w:sz w:val="20"/>
          <w:szCs w:val="20"/>
        </w:rPr>
        <w:t>. zm.)</w:t>
      </w:r>
    </w:p>
    <w:p w14:paraId="039275C7" w14:textId="77777777" w:rsidR="00A43F25" w:rsidRPr="003D7628" w:rsidRDefault="00A43F25" w:rsidP="00A43F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4BD1276" w14:textId="77777777" w:rsidR="00A43F25" w:rsidRPr="00F704BC" w:rsidRDefault="00A43F25" w:rsidP="00A43F25">
      <w:pPr>
        <w:widowControl w:val="0"/>
        <w:autoSpaceDE w:val="0"/>
        <w:autoSpaceDN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4BC">
        <w:rPr>
          <w:rFonts w:ascii="Times New Roman" w:hAnsi="Times New Roman" w:cs="Times New Roman"/>
          <w:b/>
          <w:sz w:val="24"/>
          <w:szCs w:val="24"/>
        </w:rPr>
        <w:t>Świadomy odpowiedzialności karnej za złożenie fałszywego oświadczenia, o której mowa w art.</w:t>
      </w:r>
      <w:r w:rsidRPr="00F704B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704BC">
        <w:rPr>
          <w:rFonts w:ascii="Times New Roman" w:hAnsi="Times New Roman" w:cs="Times New Roman"/>
          <w:b/>
          <w:sz w:val="24"/>
          <w:szCs w:val="24"/>
        </w:rPr>
        <w:t>233</w:t>
      </w:r>
      <w:r w:rsidRPr="00F704B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§ </w:t>
      </w:r>
      <w:r w:rsidRPr="00F704BC">
        <w:rPr>
          <w:rFonts w:ascii="Times New Roman" w:hAnsi="Times New Roman" w:cs="Times New Roman"/>
          <w:b/>
          <w:sz w:val="24"/>
          <w:szCs w:val="24"/>
        </w:rPr>
        <w:t>1</w:t>
      </w:r>
      <w:r w:rsidRPr="00F704B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704BC">
        <w:rPr>
          <w:rFonts w:ascii="Times New Roman" w:hAnsi="Times New Roman" w:cs="Times New Roman"/>
          <w:b/>
          <w:sz w:val="24"/>
          <w:szCs w:val="24"/>
        </w:rPr>
        <w:t xml:space="preserve">Kodeksu karnego, oświadczam, </w:t>
      </w:r>
    </w:p>
    <w:p w14:paraId="0479F111" w14:textId="77777777" w:rsidR="00A43F25" w:rsidRPr="00F704BC" w:rsidRDefault="00A43F25" w:rsidP="00A43F25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04BC">
        <w:rPr>
          <w:rFonts w:ascii="Times New Roman" w:hAnsi="Times New Roman" w:cs="Times New Roman"/>
          <w:sz w:val="24"/>
          <w:szCs w:val="24"/>
        </w:rPr>
        <w:t xml:space="preserve">że w ciągu ostatnich trzech lat </w:t>
      </w:r>
      <w:r w:rsidRPr="00F704B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F704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21D57E" w14:textId="77777777" w:rsidR="00A43F25" w:rsidRPr="00F704BC" w:rsidRDefault="00A43F25" w:rsidP="00A43F25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Pracodawca </w:t>
      </w:r>
      <w:r w:rsidRPr="00F704BC">
        <w:rPr>
          <w:rFonts w:ascii="Times New Roman" w:eastAsia="Calibri" w:hAnsi="Times New Roman" w:cs="Times New Roman"/>
          <w:b/>
          <w:sz w:val="24"/>
          <w:szCs w:val="24"/>
          <w:u w:val="single"/>
        </w:rPr>
        <w:t>nie otrzymał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704BC">
        <w:rPr>
          <w:rFonts w:ascii="Times New Roman" w:eastAsia="Calibri" w:hAnsi="Times New Roman" w:cs="Times New Roman"/>
          <w:sz w:val="24"/>
          <w:szCs w:val="24"/>
        </w:rPr>
        <w:t>środków stanowiących pomoc de minimis lub</w:t>
      </w:r>
    </w:p>
    <w:p w14:paraId="0E082515" w14:textId="77777777" w:rsidR="00A43F25" w:rsidRPr="00F704BC" w:rsidRDefault="00A43F25" w:rsidP="00A43F25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Pracodawca </w:t>
      </w:r>
      <w:r w:rsidRPr="00F704BC">
        <w:rPr>
          <w:rFonts w:ascii="Times New Roman" w:eastAsia="Calibri" w:hAnsi="Times New Roman" w:cs="Times New Roman"/>
          <w:b/>
          <w:sz w:val="24"/>
          <w:szCs w:val="24"/>
          <w:u w:val="single"/>
        </w:rPr>
        <w:t>otrzymał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04BC">
        <w:rPr>
          <w:rFonts w:ascii="Times New Roman" w:eastAsia="Calibri" w:hAnsi="Times New Roman" w:cs="Times New Roman"/>
          <w:sz w:val="24"/>
          <w:szCs w:val="24"/>
        </w:rPr>
        <w:t>środki stanowiące pomoc de minimis, wykazane poniżej:</w:t>
      </w:r>
    </w:p>
    <w:p w14:paraId="69835617" w14:textId="77777777" w:rsidR="00A43F25" w:rsidRDefault="00A43F25" w:rsidP="00A43F25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6E8AAAC9" w14:textId="77777777" w:rsidR="00A43F25" w:rsidRPr="003D7628" w:rsidRDefault="00A43F25" w:rsidP="00A43F25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val="en-US"/>
        </w:rPr>
      </w:pPr>
      <w:r w:rsidRPr="003D7628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W przypadku uzyskania pomocy </w:t>
      </w:r>
      <w:r w:rsidRPr="003D7628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en-US"/>
        </w:rPr>
        <w:t>proszę wypełnić poniższą tabelę:</w:t>
      </w:r>
    </w:p>
    <w:p w14:paraId="58C6D994" w14:textId="77777777" w:rsidR="00A43F25" w:rsidRPr="003D7628" w:rsidRDefault="00A43F25" w:rsidP="00A43F25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2599"/>
        <w:gridCol w:w="2694"/>
        <w:gridCol w:w="1842"/>
        <w:gridCol w:w="1418"/>
        <w:gridCol w:w="1276"/>
      </w:tblGrid>
      <w:tr w:rsidR="00A43F25" w:rsidRPr="003D7628" w14:paraId="52171814" w14:textId="77777777" w:rsidTr="00196170">
        <w:trPr>
          <w:cantSplit/>
          <w:trHeight w:val="435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95E6A5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Lp.</w:t>
            </w:r>
          </w:p>
        </w:tc>
        <w:tc>
          <w:tcPr>
            <w:tcW w:w="25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E26A7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Podmiot udzielający pomocy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D9EEC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06" w:lineRule="exact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Podstawa prawna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otrzymanej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pomocy i jej przeznaczenie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269DCD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Data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udzielenia </w:t>
            </w:r>
            <w:r w:rsidRPr="003D7628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>pomocy</w:t>
            </w:r>
          </w:p>
          <w:p w14:paraId="568081AF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>(dzień-miesiąc-rok)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C09F7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02" w:lineRule="exact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Wielkość pomocy brutto</w:t>
            </w:r>
          </w:p>
        </w:tc>
      </w:tr>
      <w:tr w:rsidR="00A43F25" w:rsidRPr="003D7628" w14:paraId="57EE8026" w14:textId="77777777" w:rsidTr="00196170">
        <w:trPr>
          <w:cantSplit/>
          <w:trHeight w:hRule="exact" w:val="566"/>
        </w:trPr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39ED1" w14:textId="77777777" w:rsidR="00A43F25" w:rsidRPr="003D7628" w:rsidRDefault="00A43F25" w:rsidP="0019617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092D1" w14:textId="77777777" w:rsidR="00A43F25" w:rsidRPr="003D7628" w:rsidRDefault="00A43F25" w:rsidP="0019617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D1C11" w14:textId="77777777" w:rsidR="00A43F25" w:rsidRPr="003D7628" w:rsidRDefault="00A43F25" w:rsidP="0019617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7E3C" w14:textId="77777777" w:rsidR="00A43F25" w:rsidRPr="003D7628" w:rsidRDefault="00A43F25" w:rsidP="0019617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99744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02" w:lineRule="exact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pacing w:val="15"/>
                <w:sz w:val="24"/>
                <w:szCs w:val="24"/>
                <w:lang w:val="en-US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CF2E0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02" w:lineRule="exact"/>
              <w:ind w:left="-22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w EUR</w:t>
            </w:r>
          </w:p>
        </w:tc>
      </w:tr>
      <w:tr w:rsidR="00A43F25" w:rsidRPr="003D7628" w14:paraId="381773FD" w14:textId="77777777" w:rsidTr="00196170">
        <w:trPr>
          <w:trHeight w:hRule="exact" w:val="72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7068C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....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31368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C6202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8CFC8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767D23F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4F98345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DB35F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474464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3F25" w:rsidRPr="003D7628" w14:paraId="6C82AE10" w14:textId="77777777" w:rsidTr="00196170">
        <w:trPr>
          <w:trHeight w:hRule="exact" w:val="70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98B92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C5800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8CA7E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D4374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18066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798EF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3F25" w:rsidRPr="003D7628" w14:paraId="41D0B67C" w14:textId="77777777" w:rsidTr="00196170">
        <w:trPr>
          <w:trHeight w:hRule="exact" w:val="71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C8037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FA71B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A8AA7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60C52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3961C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E5C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3F25" w:rsidRPr="003D7628" w14:paraId="5C5D9427" w14:textId="77777777" w:rsidTr="00196170">
        <w:trPr>
          <w:trHeight w:hRule="exact" w:val="876"/>
        </w:trPr>
        <w:tc>
          <w:tcPr>
            <w:tcW w:w="5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57E92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5AAD7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377C111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65D2C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D76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Łączna wartość </w:t>
            </w:r>
            <w:r w:rsidRPr="003D76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de minimis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1636F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707C4F" w14:textId="77777777" w:rsidR="00A43F25" w:rsidRPr="003D7628" w:rsidRDefault="00A43F25" w:rsidP="00196170">
            <w:pPr>
              <w:widowControl w:val="0"/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097184" w14:textId="77777777" w:rsidR="00A43F25" w:rsidRPr="003D7628" w:rsidRDefault="00A43F25" w:rsidP="00A43F25">
      <w:pPr>
        <w:widowControl w:val="0"/>
        <w:spacing w:before="112" w:after="0" w:line="240" w:lineRule="auto"/>
        <w:ind w:left="36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14:paraId="3E548429" w14:textId="77777777" w:rsidR="00A43F25" w:rsidRPr="002C14B3" w:rsidRDefault="00A43F25" w:rsidP="00A43F25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2C14B3"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  <w:t>Otrzymałem / nie otrzymałem*</w:t>
      </w:r>
      <w:r w:rsidRPr="002C14B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inną pomoc ze środków publicznych, niezależnie od jej </w:t>
      </w:r>
    </w:p>
    <w:p w14:paraId="4B5EDD01" w14:textId="77777777" w:rsidR="00A43F25" w:rsidRPr="003D7628" w:rsidRDefault="00A43F25" w:rsidP="00A43F25">
      <w:pPr>
        <w:widowControl w:val="0"/>
        <w:spacing w:after="0" w:line="240" w:lineRule="auto"/>
        <w:ind w:left="357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3D762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formy </w:t>
      </w:r>
      <w:proofErr w:type="spellStart"/>
      <w:r w:rsidRPr="003D7628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proofErr w:type="spellEnd"/>
      <w:r w:rsidRPr="003D762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źródła pochodzenia, w tym ze środków z budżetu Unii Europejskiej, udzieloną </w:t>
      </w:r>
    </w:p>
    <w:p w14:paraId="11514D7A" w14:textId="77777777" w:rsidR="00A43F25" w:rsidRDefault="00A43F25" w:rsidP="00A43F25">
      <w:pPr>
        <w:widowControl w:val="0"/>
        <w:spacing w:after="0" w:line="240" w:lineRule="auto"/>
        <w:ind w:left="357"/>
        <w:jc w:val="both"/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</w:pPr>
      <w:r w:rsidRPr="003D7628"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  <w:t>w odniesieniu do tych samych kosztów kwalifikujących się do objęcia pomocą.</w:t>
      </w:r>
    </w:p>
    <w:p w14:paraId="7715FA30" w14:textId="77777777" w:rsidR="00A43F25" w:rsidRPr="003D7628" w:rsidRDefault="00A43F25" w:rsidP="00A43F25">
      <w:pPr>
        <w:widowControl w:val="0"/>
        <w:spacing w:after="0" w:line="240" w:lineRule="auto"/>
        <w:ind w:left="357"/>
        <w:jc w:val="both"/>
        <w:rPr>
          <w:rFonts w:ascii="Times New Roman" w:eastAsia="Verdana" w:hAnsi="Times New Roman" w:cs="Times New Roman"/>
          <w:b/>
          <w:bCs/>
          <w:sz w:val="24"/>
          <w:szCs w:val="24"/>
          <w:lang w:val="en-US"/>
        </w:rPr>
      </w:pPr>
    </w:p>
    <w:p w14:paraId="212BFE79" w14:textId="77777777" w:rsidR="00A43F25" w:rsidRPr="00F704BC" w:rsidRDefault="00A43F25" w:rsidP="00A43F2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4BC">
        <w:rPr>
          <w:rFonts w:ascii="Times New Roman" w:hAnsi="Times New Roman" w:cs="Times New Roman"/>
          <w:sz w:val="24"/>
          <w:szCs w:val="24"/>
        </w:rPr>
        <w:t>Pracodawca wraz z podmiotami powiązanymi w rozumieniu przepisów unijnych:</w:t>
      </w:r>
    </w:p>
    <w:p w14:paraId="2FCE2553" w14:textId="77777777" w:rsidR="00A43F25" w:rsidRPr="00F704BC" w:rsidRDefault="00A43F25" w:rsidP="00A43F25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22BDD">
        <w:rPr>
          <w:rFonts w:ascii="Times New Roman" w:hAnsi="Times New Roman" w:cs="Times New Roman"/>
          <w:b/>
          <w:bCs/>
          <w:sz w:val="24"/>
          <w:szCs w:val="24"/>
        </w:rPr>
        <w:t>rzekracza/</w:t>
      </w:r>
      <w:r w:rsidRPr="00F704BC">
        <w:rPr>
          <w:rFonts w:ascii="Times New Roman" w:hAnsi="Times New Roman" w:cs="Times New Roman"/>
          <w:sz w:val="24"/>
          <w:szCs w:val="24"/>
        </w:rPr>
        <w:t xml:space="preserve"> </w:t>
      </w:r>
      <w:r w:rsidRPr="00F704BC">
        <w:rPr>
          <w:rFonts w:ascii="Times New Roman" w:hAnsi="Times New Roman" w:cs="Times New Roman"/>
          <w:b/>
          <w:sz w:val="24"/>
          <w:szCs w:val="24"/>
          <w:u w:val="single"/>
        </w:rPr>
        <w:t>nie przekracza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F704BC">
        <w:rPr>
          <w:rFonts w:ascii="Times New Roman" w:hAnsi="Times New Roman" w:cs="Times New Roman"/>
          <w:sz w:val="24"/>
          <w:szCs w:val="24"/>
        </w:rPr>
        <w:t xml:space="preserve"> przysługującego limitu </w:t>
      </w: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środków, stanowiących pomoc </w:t>
      </w:r>
      <w:r w:rsidRPr="00F704BC">
        <w:rPr>
          <w:rFonts w:ascii="Times New Roman" w:eastAsia="Calibri" w:hAnsi="Times New Roman" w:cs="Times New Roman"/>
          <w:i/>
          <w:sz w:val="24"/>
          <w:szCs w:val="24"/>
        </w:rPr>
        <w:t>de minimis</w:t>
      </w:r>
      <w:r w:rsidRPr="00F704BC">
        <w:rPr>
          <w:rFonts w:ascii="Times New Roman" w:hAnsi="Times New Roman" w:cs="Times New Roman"/>
          <w:i/>
          <w:sz w:val="24"/>
          <w:szCs w:val="24"/>
          <w:vertAlign w:val="superscript"/>
        </w:rPr>
        <w:t>2)</w:t>
      </w:r>
      <w:r w:rsidRPr="00F704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7AB1EE" w14:textId="77777777" w:rsidR="00A43F25" w:rsidRDefault="00A43F25" w:rsidP="00A43F25">
      <w:pPr>
        <w:pStyle w:val="Akapitzlist"/>
        <w:spacing w:after="200" w:line="360" w:lineRule="auto"/>
        <w:ind w:left="284"/>
        <w:jc w:val="both"/>
        <w:rPr>
          <w:rFonts w:ascii="Arial" w:eastAsia="Calibri" w:hAnsi="Arial" w:cs="Arial"/>
          <w:sz w:val="16"/>
          <w:szCs w:val="16"/>
        </w:rPr>
      </w:pPr>
    </w:p>
    <w:p w14:paraId="0808A399" w14:textId="77777777" w:rsidR="00A43F25" w:rsidRDefault="00A43F25" w:rsidP="00A43F25">
      <w:pPr>
        <w:pStyle w:val="Akapitzlist"/>
        <w:spacing w:after="200" w:line="360" w:lineRule="auto"/>
        <w:ind w:left="142"/>
        <w:jc w:val="both"/>
        <w:rPr>
          <w:rFonts w:ascii="Arial" w:eastAsia="Calibri" w:hAnsi="Arial" w:cs="Arial"/>
          <w:sz w:val="16"/>
          <w:szCs w:val="16"/>
        </w:rPr>
      </w:pPr>
      <w:r w:rsidRPr="00453713">
        <w:rPr>
          <w:rFonts w:ascii="Arial" w:eastAsia="Calibri" w:hAnsi="Arial" w:cs="Arial"/>
          <w:sz w:val="16"/>
          <w:szCs w:val="16"/>
        </w:rPr>
        <w:t xml:space="preserve">Od 1.01.2024r. </w:t>
      </w:r>
      <w:r>
        <w:rPr>
          <w:rFonts w:ascii="Arial" w:eastAsia="Calibri" w:hAnsi="Arial" w:cs="Arial"/>
          <w:sz w:val="16"/>
          <w:szCs w:val="16"/>
        </w:rPr>
        <w:t xml:space="preserve">obowiązuje nowe rozporządzenie UE nr 2023/2831 o pomocy de </w:t>
      </w:r>
      <w:proofErr w:type="spellStart"/>
      <w:r>
        <w:rPr>
          <w:rFonts w:ascii="Arial" w:eastAsia="Calibri" w:hAnsi="Arial" w:cs="Arial"/>
          <w:sz w:val="16"/>
          <w:szCs w:val="16"/>
        </w:rPr>
        <w:t>minis</w:t>
      </w:r>
      <w:proofErr w:type="spellEnd"/>
      <w:r>
        <w:rPr>
          <w:rFonts w:ascii="Arial" w:eastAsia="Calibri" w:hAnsi="Arial" w:cs="Arial"/>
          <w:sz w:val="16"/>
          <w:szCs w:val="16"/>
        </w:rPr>
        <w:t>, wg którego:</w:t>
      </w:r>
    </w:p>
    <w:p w14:paraId="4E78D788" w14:textId="77777777" w:rsidR="00A43F25" w:rsidRPr="001D6794" w:rsidRDefault="00A43F25" w:rsidP="00A43F25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Arial" w:eastAsia="Calibri" w:hAnsi="Arial" w:cs="Arial"/>
          <w:b/>
          <w:sz w:val="20"/>
        </w:rPr>
      </w:pPr>
      <w:r w:rsidRPr="001D6794">
        <w:rPr>
          <w:rFonts w:ascii="Arial" w:eastAsia="Calibri" w:hAnsi="Arial" w:cs="Arial"/>
          <w:sz w:val="16"/>
          <w:szCs w:val="16"/>
        </w:rPr>
        <w:t>okresu 3 la</w:t>
      </w:r>
      <w:r>
        <w:rPr>
          <w:rFonts w:ascii="Arial" w:eastAsia="Calibri" w:hAnsi="Arial" w:cs="Arial"/>
          <w:sz w:val="16"/>
          <w:szCs w:val="16"/>
        </w:rPr>
        <w:t>t to m</w:t>
      </w:r>
      <w:r w:rsidRPr="001D6794">
        <w:rPr>
          <w:rFonts w:ascii="Arial" w:eastAsia="Calibri" w:hAnsi="Arial" w:cs="Arial"/>
          <w:sz w:val="16"/>
          <w:szCs w:val="16"/>
        </w:rPr>
        <w:t>inione 3 lata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1D6794">
        <w:rPr>
          <w:rFonts w:ascii="Arial" w:eastAsia="Calibri" w:hAnsi="Arial" w:cs="Arial"/>
          <w:sz w:val="16"/>
          <w:szCs w:val="16"/>
        </w:rPr>
        <w:t xml:space="preserve"> (</w:t>
      </w:r>
      <w:r>
        <w:rPr>
          <w:rFonts w:ascii="Arial" w:eastAsia="Calibri" w:hAnsi="Arial" w:cs="Arial"/>
          <w:sz w:val="16"/>
          <w:szCs w:val="16"/>
        </w:rPr>
        <w:t>np. 01.02.2021r.-01.02.2024r.</w:t>
      </w:r>
      <w:r w:rsidRPr="001D6794">
        <w:rPr>
          <w:rFonts w:ascii="Arial" w:eastAsia="Calibri" w:hAnsi="Arial" w:cs="Arial"/>
          <w:sz w:val="16"/>
          <w:szCs w:val="16"/>
        </w:rPr>
        <w:t>)</w:t>
      </w:r>
      <w:r>
        <w:rPr>
          <w:rFonts w:ascii="Arial" w:eastAsia="Calibri" w:hAnsi="Arial" w:cs="Arial"/>
          <w:sz w:val="16"/>
          <w:szCs w:val="16"/>
        </w:rPr>
        <w:t>,</w:t>
      </w:r>
    </w:p>
    <w:p w14:paraId="0CF16A08" w14:textId="77777777" w:rsidR="00A43F25" w:rsidRPr="00F704BC" w:rsidRDefault="00A43F25" w:rsidP="00A43F25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Arial" w:eastAsia="Calibri" w:hAnsi="Arial" w:cs="Arial"/>
          <w:b/>
          <w:sz w:val="20"/>
        </w:rPr>
      </w:pPr>
      <w:r w:rsidRPr="001D6794">
        <w:rPr>
          <w:rFonts w:ascii="Arial" w:eastAsia="Calibri" w:hAnsi="Arial" w:cs="Arial"/>
          <w:sz w:val="16"/>
          <w:szCs w:val="16"/>
        </w:rPr>
        <w:t>limit pomocy w okresie 3 lat wynosi 300.000 EUR.</w:t>
      </w:r>
    </w:p>
    <w:p w14:paraId="247D5E6B" w14:textId="77777777" w:rsidR="00A43F25" w:rsidRDefault="00A43F25" w:rsidP="00A43F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</w:pP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ab/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ab/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ab/>
      </w:r>
    </w:p>
    <w:p w14:paraId="789BFA78" w14:textId="77777777" w:rsidR="00A43F25" w:rsidRPr="003D7628" w:rsidRDefault="00A43F25" w:rsidP="00A43F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</w:pP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>…………………………..………………</w:t>
      </w:r>
    </w:p>
    <w:p w14:paraId="12E4D85D" w14:textId="0109DB26" w:rsidR="00A43F25" w:rsidRPr="003D7628" w:rsidRDefault="00A43F25" w:rsidP="00A43F25">
      <w:pPr>
        <w:widowControl w:val="0"/>
        <w:autoSpaceDE w:val="0"/>
        <w:autoSpaceDN w:val="0"/>
        <w:adjustRightInd w:val="0"/>
        <w:spacing w:after="0" w:line="240" w:lineRule="auto"/>
        <w:ind w:left="360" w:firstLine="31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 xml:space="preserve">                </w:t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 xml:space="preserve">  (data, podpis </w:t>
      </w:r>
      <w:r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>Pracodawcy</w:t>
      </w:r>
      <w:r w:rsidRPr="003D762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pl-PL"/>
        </w:rPr>
        <w:t>)</w:t>
      </w:r>
    </w:p>
    <w:p w14:paraId="704D2A8B" w14:textId="77777777" w:rsidR="00A43F25" w:rsidRDefault="00A43F25" w:rsidP="00A43F25">
      <w:pPr>
        <w:widowControl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628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3D7628">
        <w:rPr>
          <w:rFonts w:ascii="Times New Roman" w:eastAsia="Calibri" w:hAnsi="Times New Roman" w:cs="Times New Roman"/>
          <w:sz w:val="24"/>
          <w:szCs w:val="24"/>
        </w:rPr>
        <w:t xml:space="preserve"> – niepotrzebne skreślić    </w:t>
      </w:r>
    </w:p>
    <w:p w14:paraId="5B6610A1" w14:textId="77777777" w:rsidR="00A43F25" w:rsidRDefault="00A43F25" w:rsidP="00A43F25">
      <w:pPr>
        <w:spacing w:after="0" w:line="240" w:lineRule="auto"/>
        <w:ind w:firstLine="751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E67ABCE" w14:textId="7598CD52" w:rsidR="002D2224" w:rsidRPr="00A43F25" w:rsidRDefault="002D2224" w:rsidP="00A43F25"/>
    <w:sectPr w:rsidR="002D2224" w:rsidRPr="00A43F25" w:rsidSect="004E1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Roman"/>
      </w:footnotePr>
      <w:pgSz w:w="11907" w:h="16840"/>
      <w:pgMar w:top="851" w:right="1275" w:bottom="567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2D81D" w14:textId="77777777" w:rsidR="004C3546" w:rsidRDefault="004C3546">
      <w:pPr>
        <w:spacing w:after="0" w:line="240" w:lineRule="auto"/>
      </w:pPr>
      <w:r>
        <w:separator/>
      </w:r>
    </w:p>
  </w:endnote>
  <w:endnote w:type="continuationSeparator" w:id="0">
    <w:p w14:paraId="0B93D024" w14:textId="77777777" w:rsidR="004C3546" w:rsidRDefault="004C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8AEE0" w14:textId="77777777" w:rsidR="00B9154E" w:rsidRDefault="00B915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3A8A5" w14:textId="77777777" w:rsidR="00B9154E" w:rsidRDefault="00B915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192E6" w14:textId="77777777" w:rsidR="00B9154E" w:rsidRDefault="00B91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75F1B" w14:textId="77777777" w:rsidR="004C3546" w:rsidRDefault="004C3546">
      <w:pPr>
        <w:spacing w:after="0" w:line="240" w:lineRule="auto"/>
      </w:pPr>
      <w:r>
        <w:separator/>
      </w:r>
    </w:p>
  </w:footnote>
  <w:footnote w:type="continuationSeparator" w:id="0">
    <w:p w14:paraId="3D50788A" w14:textId="77777777" w:rsidR="004C3546" w:rsidRDefault="004C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90BDE" w14:textId="77777777" w:rsidR="00B9154E" w:rsidRDefault="00B91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0D9E8" w14:textId="77777777" w:rsidR="00B9154E" w:rsidRDefault="00B9154E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30FF6" w14:textId="77777777" w:rsidR="00B9154E" w:rsidRDefault="00B91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D75FD"/>
    <w:multiLevelType w:val="hybridMultilevel"/>
    <w:tmpl w:val="9C94679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A4F1A"/>
    <w:multiLevelType w:val="hybridMultilevel"/>
    <w:tmpl w:val="3F3C401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074677C"/>
    <w:multiLevelType w:val="hybridMultilevel"/>
    <w:tmpl w:val="AB96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76BDB"/>
    <w:multiLevelType w:val="hybridMultilevel"/>
    <w:tmpl w:val="CCC89594"/>
    <w:lvl w:ilvl="0" w:tplc="9EDCCA7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83213796">
    <w:abstractNumId w:val="0"/>
  </w:num>
  <w:num w:numId="2" w16cid:durableId="2027976473">
    <w:abstractNumId w:val="1"/>
  </w:num>
  <w:num w:numId="3" w16cid:durableId="1188787259">
    <w:abstractNumId w:val="2"/>
  </w:num>
  <w:num w:numId="4" w16cid:durableId="2129470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4E"/>
    <w:rsid w:val="002D2224"/>
    <w:rsid w:val="0046296A"/>
    <w:rsid w:val="004C3546"/>
    <w:rsid w:val="008A4B23"/>
    <w:rsid w:val="00A43F25"/>
    <w:rsid w:val="00B856A1"/>
    <w:rsid w:val="00B9154E"/>
    <w:rsid w:val="00D13B7A"/>
    <w:rsid w:val="00D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E7F2"/>
  <w15:chartTrackingRefBased/>
  <w15:docId w15:val="{C14FE010-E116-497E-922A-1CB7AF3C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F25"/>
    <w:rPr>
      <w:rFonts w:asciiTheme="minorHAnsi" w:hAnsiTheme="minorHAnsi" w:cstheme="minorBidi"/>
      <w:color w:val="auto"/>
      <w:kern w:val="0"/>
      <w:sz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9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154E"/>
  </w:style>
  <w:style w:type="paragraph" w:styleId="Nagwek">
    <w:name w:val="header"/>
    <w:basedOn w:val="Normalny"/>
    <w:link w:val="NagwekZnak"/>
    <w:uiPriority w:val="99"/>
    <w:semiHidden/>
    <w:unhideWhenUsed/>
    <w:rsid w:val="00B9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154E"/>
  </w:style>
  <w:style w:type="paragraph" w:styleId="Akapitzlist">
    <w:name w:val="List Paragraph"/>
    <w:basedOn w:val="Normalny"/>
    <w:link w:val="AkapitzlistZnak"/>
    <w:uiPriority w:val="34"/>
    <w:qFormat/>
    <w:rsid w:val="00A43F2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43F25"/>
    <w:rPr>
      <w:rFonts w:asciiTheme="minorHAnsi" w:hAnsiTheme="minorHAnsi" w:cstheme="minorBidi"/>
      <w:color w:val="auto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Sobczak</dc:creator>
  <cp:keywords/>
  <dc:description/>
  <cp:lastModifiedBy>Monika Sobczak</cp:lastModifiedBy>
  <cp:revision>7</cp:revision>
  <dcterms:created xsi:type="dcterms:W3CDTF">2024-02-05T08:06:00Z</dcterms:created>
  <dcterms:modified xsi:type="dcterms:W3CDTF">2024-08-26T10:05:00Z</dcterms:modified>
</cp:coreProperties>
</file>